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52" w:rsidRPr="009E7FBC" w:rsidRDefault="000D7252" w:rsidP="000D7252">
      <w:pPr>
        <w:pStyle w:val="2"/>
      </w:pPr>
      <w:bookmarkStart w:id="0" w:name="_Toc466860052"/>
      <w:r w:rsidRPr="009E7FBC">
        <w:t>Ножки по одежке в чужом монастыре</w:t>
      </w:r>
      <w:bookmarkEnd w:id="0"/>
      <w:r>
        <w:t xml:space="preserve"> </w:t>
      </w:r>
    </w:p>
    <w:p w:rsidR="000D7252" w:rsidRDefault="000D7252" w:rsidP="000D7252">
      <w:pPr>
        <w:pStyle w:val="4"/>
      </w:pPr>
      <w:r w:rsidRPr="009E7FBC">
        <w:t>Финансовая грамотность и стиль жизни</w:t>
      </w:r>
      <w:r>
        <w:t xml:space="preserve"> на примерах из романа л. н. Толстого «Анна Каренина»</w:t>
      </w:r>
    </w:p>
    <w:p w:rsidR="000D7252" w:rsidRPr="009E7FBC" w:rsidRDefault="000D7252" w:rsidP="000D7252">
      <w:pPr>
        <w:pStyle w:val="a7"/>
        <w:jc w:val="right"/>
      </w:pPr>
      <w:r w:rsidRPr="009E7FBC">
        <w:t>«Сосед наш неуч; сумасбродит;</w:t>
      </w:r>
    </w:p>
    <w:p w:rsidR="000D7252" w:rsidRPr="009E7FBC" w:rsidRDefault="000D7252" w:rsidP="000D7252">
      <w:pPr>
        <w:pStyle w:val="a7"/>
        <w:jc w:val="right"/>
      </w:pPr>
      <w:r w:rsidRPr="009E7FBC">
        <w:t xml:space="preserve">Он </w:t>
      </w:r>
      <w:proofErr w:type="gramStart"/>
      <w:r w:rsidRPr="009E7FBC">
        <w:t>фармазон</w:t>
      </w:r>
      <w:proofErr w:type="gramEnd"/>
      <w:r w:rsidRPr="009E7FBC">
        <w:t>; он пьет одно</w:t>
      </w:r>
    </w:p>
    <w:p w:rsidR="000D7252" w:rsidRPr="009E7FBC" w:rsidRDefault="000D7252" w:rsidP="000D7252">
      <w:pPr>
        <w:pStyle w:val="a7"/>
        <w:jc w:val="right"/>
      </w:pPr>
      <w:r w:rsidRPr="009E7FBC">
        <w:t>Стаканом красное вино;</w:t>
      </w:r>
    </w:p>
    <w:p w:rsidR="000D7252" w:rsidRPr="009E7FBC" w:rsidRDefault="000D7252" w:rsidP="000D7252">
      <w:pPr>
        <w:pStyle w:val="a7"/>
        <w:jc w:val="right"/>
      </w:pPr>
      <w:r w:rsidRPr="009E7FBC">
        <w:t>Он дамам к ручке не подходит;</w:t>
      </w:r>
    </w:p>
    <w:p w:rsidR="000D7252" w:rsidRPr="009E7FBC" w:rsidRDefault="000D7252" w:rsidP="000D7252">
      <w:pPr>
        <w:pStyle w:val="a7"/>
        <w:jc w:val="right"/>
      </w:pPr>
      <w:r w:rsidRPr="009E7FBC">
        <w:t xml:space="preserve">Все да </w:t>
      </w:r>
      <w:proofErr w:type="spellStart"/>
      <w:proofErr w:type="gramStart"/>
      <w:r w:rsidRPr="009E7FBC">
        <w:t>да</w:t>
      </w:r>
      <w:proofErr w:type="spellEnd"/>
      <w:proofErr w:type="gramEnd"/>
      <w:r w:rsidRPr="009E7FBC">
        <w:t xml:space="preserve"> нет; не скажет да-с</w:t>
      </w:r>
    </w:p>
    <w:p w:rsidR="000D7252" w:rsidRPr="009E7FBC" w:rsidRDefault="000D7252" w:rsidP="000D7252">
      <w:pPr>
        <w:pStyle w:val="a7"/>
        <w:jc w:val="right"/>
      </w:pPr>
      <w:r w:rsidRPr="009E7FBC">
        <w:t>Иль нет-с». Таков был общий глас.</w:t>
      </w:r>
    </w:p>
    <w:p w:rsidR="000D7252" w:rsidRPr="001B135A" w:rsidRDefault="000D7252" w:rsidP="000D7252">
      <w:pPr>
        <w:pStyle w:val="a7"/>
        <w:jc w:val="right"/>
        <w:rPr>
          <w:i w:val="0"/>
        </w:rPr>
      </w:pPr>
      <w:r w:rsidRPr="001B135A">
        <w:rPr>
          <w:i w:val="0"/>
        </w:rPr>
        <w:t>А. С. Пушкин</w:t>
      </w:r>
      <w:r>
        <w:rPr>
          <w:i w:val="0"/>
        </w:rPr>
        <w:t>.</w:t>
      </w:r>
      <w:r w:rsidRPr="001B135A">
        <w:rPr>
          <w:i w:val="0"/>
        </w:rPr>
        <w:t xml:space="preserve"> «Евгений Онегин»</w:t>
      </w:r>
    </w:p>
    <w:p w:rsidR="000D7252" w:rsidRPr="009E7FBC" w:rsidRDefault="000D7252" w:rsidP="000D7252">
      <w:r w:rsidRPr="009E7FBC">
        <w:t xml:space="preserve">Каждый человек </w:t>
      </w:r>
      <w:proofErr w:type="gramStart"/>
      <w:r w:rsidRPr="009E7FBC">
        <w:t>свободен</w:t>
      </w:r>
      <w:proofErr w:type="gramEnd"/>
      <w:r w:rsidRPr="009E7FBC">
        <w:t xml:space="preserve"> распоряжаться собой и своим имуществом. Важно распорядиться так, чтобы потом не пожалеть. В других статьях вы уже могли прочитать, что суровые законы экономики, если их игнорировать, могут сильно испортить жизнь свободного человека. К сожалению, надо считаться не только с ними, но и еще </w:t>
      </w:r>
      <w:r>
        <w:t xml:space="preserve">с </w:t>
      </w:r>
      <w:r w:rsidRPr="009E7FBC">
        <w:t>одним видом законов</w:t>
      </w:r>
      <w:r>
        <w:t xml:space="preserve"> — </w:t>
      </w:r>
      <w:r w:rsidRPr="009E7FBC">
        <w:t xml:space="preserve">социально-психологическими нормами. Эти нормы в разных слоях общества могут быть разными. Они могут проявляться как стиль, мода, правила хорошего тона, приличия или разнообразные «ритуалы». Но всегда есть одно правило: если вы эти нормы нарушите, то спокойно жить вам не дадут. В чужом монастыре надо соблюдать чужой устав, иначе выгонят. </w:t>
      </w:r>
    </w:p>
    <w:p w:rsidR="000D7252" w:rsidRPr="009E7FBC" w:rsidRDefault="000D7252" w:rsidP="000D7252">
      <w:r w:rsidRPr="009E7FBC">
        <w:t>А соблюдать устав</w:t>
      </w:r>
      <w:r>
        <w:t xml:space="preserve"> — </w:t>
      </w:r>
      <w:r w:rsidRPr="009E7FBC">
        <w:t xml:space="preserve">это </w:t>
      </w:r>
      <w:proofErr w:type="gramStart"/>
      <w:r w:rsidRPr="009E7FBC">
        <w:t>значит</w:t>
      </w:r>
      <w:proofErr w:type="gramEnd"/>
      <w:r w:rsidRPr="009E7FBC">
        <w:t xml:space="preserve"> в том числе тратить деньги «как принято у людей». Общественное мнение может быть в данном вопросе просто деспотичным! Наверное, вы слышали о компаниях, где презирают всякого, кто не имеет седьмого </w:t>
      </w:r>
      <w:proofErr w:type="spellStart"/>
      <w:r w:rsidRPr="009E7FBC">
        <w:t>айфона</w:t>
      </w:r>
      <w:proofErr w:type="spellEnd"/>
      <w:r w:rsidRPr="009E7FBC">
        <w:t xml:space="preserve"> или пьет кофе в «Макдоналдсе» вместо «</w:t>
      </w:r>
      <w:proofErr w:type="spellStart"/>
      <w:r w:rsidRPr="009E7FBC">
        <w:t>Старбакса</w:t>
      </w:r>
      <w:proofErr w:type="spellEnd"/>
      <w:r w:rsidRPr="009E7FBC">
        <w:t xml:space="preserve">». Стоит ли связываться с такой средой? Обязательно ли </w:t>
      </w:r>
      <w:r>
        <w:t>сохранять</w:t>
      </w:r>
      <w:r w:rsidRPr="009E7FBC">
        <w:t xml:space="preserve"> с ней связи, даже если что-то от нее очень нужно? Мы поговорим об этом, пользуясь примерами из романа «Анна Каренина».</w:t>
      </w:r>
    </w:p>
    <w:p w:rsidR="000D7252" w:rsidRPr="009E7FBC" w:rsidRDefault="000D7252" w:rsidP="000D7252">
      <w:r w:rsidRPr="009E7FBC">
        <w:t>В этой книге показаны разнообразные «форматы», в которых проходит жизнь персонажей. Особенно четко Толстой противопоставляет жизнь в столичном свете и жизнь в деревне. О других форматах</w:t>
      </w:r>
      <w:r>
        <w:t xml:space="preserve"> — </w:t>
      </w:r>
      <w:r w:rsidRPr="009E7FBC">
        <w:t xml:space="preserve">таких как </w:t>
      </w:r>
      <w:proofErr w:type="gramStart"/>
      <w:r w:rsidRPr="009E7FBC">
        <w:t>жизнь</w:t>
      </w:r>
      <w:proofErr w:type="gramEnd"/>
      <w:r w:rsidRPr="009E7FBC">
        <w:t xml:space="preserve"> за границей, на военной службе или на вершине бюрократической пирамиды</w:t>
      </w:r>
      <w:r>
        <w:t xml:space="preserve"> — </w:t>
      </w:r>
      <w:r w:rsidRPr="009E7FBC">
        <w:t>мы тоже можем узнать яркие детали. И у всех героев доходы и расходы всегда сильно зависят от этих форматов, от внешних условий.</w:t>
      </w:r>
    </w:p>
    <w:p w:rsidR="000D7252" w:rsidRPr="009E7FBC" w:rsidRDefault="000D7252" w:rsidP="000D7252">
      <w:r w:rsidRPr="009E7FBC">
        <w:t>Вот некоторые великосветские правила. Если у аристократов есть взрослая незамужняя дочь, ее надо «вывозить». Если вам нанесли визит, то и вы должны вскоре посетить этого человека. И наоборот: отзываться на чужие приглашения, но не принимать у себя</w:t>
      </w:r>
      <w:r>
        <w:t xml:space="preserve"> — </w:t>
      </w:r>
      <w:r w:rsidRPr="009E7FBC">
        <w:t>значит заявлять о себе как о человеке второго сорта. Посещая другие дома или принимая гостей, надо в знак уважения быть в особой довольно дорогой одежде. То же самое отно</w:t>
      </w:r>
      <w:bookmarkStart w:id="1" w:name="_GoBack"/>
      <w:bookmarkEnd w:id="1"/>
      <w:r w:rsidRPr="009E7FBC">
        <w:t xml:space="preserve">сится к угощениям, развлечениям, отделке дома и даже транспорту, на котором </w:t>
      </w:r>
      <w:r w:rsidRPr="009E7FBC">
        <w:lastRenderedPageBreak/>
        <w:t xml:space="preserve">гости добираются до места встречи. Существовала целая иерархия экипажей: собственные кареты (чем больше лошадей, тем лучше), наемные извозчики-лихачи и, наконец, обычные </w:t>
      </w:r>
      <w:proofErr w:type="spellStart"/>
      <w:r w:rsidRPr="009E7FBC">
        <w:t>ваньки</w:t>
      </w:r>
      <w:proofErr w:type="spellEnd"/>
      <w:r w:rsidRPr="009E7FBC">
        <w:t xml:space="preserve"> (совсем неприлично).</w:t>
      </w:r>
    </w:p>
    <w:p w:rsidR="000D7252" w:rsidRPr="009E7FBC" w:rsidRDefault="000D7252" w:rsidP="000D7252">
      <w:r w:rsidRPr="009E7FBC">
        <w:t xml:space="preserve">Конечно, если вы принимаете гостей, то о них должны заботиться почтительные слуги. Лакей должен быть не только вышколен, но и одет в ливрею. Иначе гости задумаются: что же хозяева хотели сказать такой демонстративной неучтивостью? </w:t>
      </w:r>
    </w:p>
    <w:p w:rsidR="000D7252" w:rsidRPr="009E7FBC" w:rsidRDefault="000D7252" w:rsidP="000D7252">
      <w:r w:rsidRPr="009E7FBC">
        <w:t xml:space="preserve">У светского человека все должно быть самое лучшее. Если поезд, то только первым классом. Если рестораны и гостиницы, то только высшего уровня. </w:t>
      </w:r>
      <w:proofErr w:type="gramStart"/>
      <w:r w:rsidRPr="009E7FBC">
        <w:t xml:space="preserve">Вот характерный штрих, описывающий обед у Стивы Облонского: </w:t>
      </w:r>
      <w:r w:rsidRPr="001D4501">
        <w:rPr>
          <w:i/>
        </w:rPr>
        <w:t xml:space="preserve">«выйдя в столовую, Степан </w:t>
      </w:r>
      <w:proofErr w:type="spellStart"/>
      <w:r w:rsidRPr="001D4501">
        <w:rPr>
          <w:i/>
        </w:rPr>
        <w:t>Аркадьич</w:t>
      </w:r>
      <w:proofErr w:type="spellEnd"/>
      <w:r w:rsidRPr="001D4501">
        <w:rPr>
          <w:i/>
        </w:rPr>
        <w:t xml:space="preserve"> к ужасу своему увидал, что портвейн и херес взяты от </w:t>
      </w:r>
      <w:proofErr w:type="spellStart"/>
      <w:r w:rsidRPr="001D4501">
        <w:rPr>
          <w:i/>
        </w:rPr>
        <w:t>Депре</w:t>
      </w:r>
      <w:proofErr w:type="spellEnd"/>
      <w:r w:rsidRPr="001D4501">
        <w:rPr>
          <w:i/>
        </w:rPr>
        <w:t>, а не от Леве, и он, распорядившись послать кучера как можно скорее к Леве, направился опять в гостиную».</w:t>
      </w:r>
      <w:proofErr w:type="gramEnd"/>
      <w:r w:rsidRPr="001D4501">
        <w:rPr>
          <w:i/>
        </w:rPr>
        <w:t xml:space="preserve"> </w:t>
      </w:r>
      <w:r w:rsidRPr="009E7FBC">
        <w:t>Лучше два раза заплатить за одно и то же, чем взять что-то не самое престижное!</w:t>
      </w:r>
    </w:p>
    <w:p w:rsidR="000D7252" w:rsidRPr="009E7FBC" w:rsidRDefault="000D7252" w:rsidP="000D7252">
      <w:r w:rsidRPr="009E7FBC">
        <w:t>В этом конкретном случае Облонский, скорее всего, переборщил и зря стал суетиться. Его гости были настолько довольны приемом, что, кажется, не обратили внимания, откуда портвейн и херес. Во всяком случае</w:t>
      </w:r>
      <w:r>
        <w:t>,</w:t>
      </w:r>
      <w:r w:rsidRPr="009E7FBC">
        <w:t xml:space="preserve"> Толстой не говорит, чтобы кто-то, </w:t>
      </w:r>
      <w:proofErr w:type="gramStart"/>
      <w:r w:rsidRPr="009E7FBC">
        <w:t>кроме</w:t>
      </w:r>
      <w:proofErr w:type="gramEnd"/>
      <w:r w:rsidRPr="009E7FBC">
        <w:t xml:space="preserve"> Стивы, обращал внимание на такие детали или вообще понимал разницу между </w:t>
      </w:r>
      <w:proofErr w:type="spellStart"/>
      <w:r w:rsidRPr="009E7FBC">
        <w:t>Депре</w:t>
      </w:r>
      <w:proofErr w:type="spellEnd"/>
      <w:r w:rsidRPr="009E7FBC">
        <w:t xml:space="preserve"> и Леве. Однако тратить большие деньги, просто чтобы соответствовать ожиданиям света, герои «Анны Карениной» все равно вынуждены. Даже те, кто обладает достаточно твердым характером и не боится иметь свое мнение чуть ли не обо всем на свете.</w:t>
      </w:r>
    </w:p>
    <w:p w:rsidR="000D7252" w:rsidRPr="001D4501" w:rsidRDefault="000D7252" w:rsidP="000D7252">
      <w:pPr>
        <w:rPr>
          <w:i/>
        </w:rPr>
      </w:pPr>
      <w:r w:rsidRPr="009E7FBC">
        <w:t xml:space="preserve">Например, ни отец Кити, ни ее муж Левин не верят в пользу медицины, но всегда нанимают </w:t>
      </w:r>
      <w:r w:rsidRPr="001D4501">
        <w:rPr>
          <w:i/>
        </w:rPr>
        <w:t>«самого знаменитого»</w:t>
      </w:r>
      <w:r w:rsidRPr="009E7FBC">
        <w:t xml:space="preserve"> врача. По поводу ливрей для лакея и швейцара Левин думает, что они </w:t>
      </w:r>
      <w:r w:rsidRPr="001D4501">
        <w:rPr>
          <w:i/>
        </w:rPr>
        <w:t>«никому не нужные»,</w:t>
      </w:r>
      <w:r w:rsidRPr="009E7FBC">
        <w:t xml:space="preserve"> но </w:t>
      </w:r>
      <w:r w:rsidRPr="001D4501">
        <w:rPr>
          <w:i/>
        </w:rPr>
        <w:t xml:space="preserve">«неизбежно необходимые, судя по тому, как удивились княгиня и Кити при намеке, что без ливреи можно обойтись». </w:t>
      </w:r>
    </w:p>
    <w:p w:rsidR="000D7252" w:rsidRPr="009E7FBC" w:rsidRDefault="000D7252" w:rsidP="000D7252">
      <w:r w:rsidRPr="009E7FBC">
        <w:t xml:space="preserve">Показательно, что Левин в данной ситуации ограничивается лишь намеком, и ему достаточно увидеть даже не возражение, а удивление близких людей, чтобы отступить от своей мысли. Кити и княгиня, очевидно, исходили из того, что отсутствие ливрей на лакее и швейцаре будет знаком неуважения к гостям дома. Возможно, если бы они сказали это Константину Дмитриевичу прямыми словами, он бы согласился, не найдя, что возразить. </w:t>
      </w:r>
      <w:proofErr w:type="gramStart"/>
      <w:r w:rsidRPr="009E7FBC">
        <w:t>И</w:t>
      </w:r>
      <w:proofErr w:type="gramEnd"/>
      <w:r w:rsidRPr="009E7FBC">
        <w:t xml:space="preserve"> пожалуй, в этом случае его согласие было бы более осознанным, осмысленным, а чувство досады, связанное с этими тратами,</w:t>
      </w:r>
      <w:r>
        <w:t xml:space="preserve"> — </w:t>
      </w:r>
      <w:r w:rsidRPr="009E7FBC">
        <w:t>не столь травмирующим и вредным для душевного здоровья. Беда ведь не в том, что иногда приходится ради какой-нибудь цели соглашаться на что-то неприятное, а в том, что человек перестает понимать, что он делает и зачем.</w:t>
      </w:r>
    </w:p>
    <w:p w:rsidR="000D7252" w:rsidRPr="009E7FBC" w:rsidRDefault="000D7252" w:rsidP="000D7252">
      <w:r w:rsidRPr="009E7FBC">
        <w:t xml:space="preserve">Вот еще один пример, когда человек делает ненужную ему покупку, потому что «обязывает положение». Старый князь </w:t>
      </w:r>
      <w:proofErr w:type="spellStart"/>
      <w:r w:rsidRPr="009E7FBC">
        <w:t>Щербацкий</w:t>
      </w:r>
      <w:proofErr w:type="spellEnd"/>
      <w:r w:rsidRPr="009E7FBC">
        <w:t xml:space="preserve">, отец Кити, пребывая за границей, покупает </w:t>
      </w:r>
      <w:r w:rsidRPr="001D4501">
        <w:rPr>
          <w:i/>
        </w:rPr>
        <w:t>«резные сундучки, бирюльки, разрезные ножики всех сортов»</w:t>
      </w:r>
      <w:r>
        <w:t xml:space="preserve"> — </w:t>
      </w:r>
      <w:r w:rsidRPr="009E7FBC">
        <w:t xml:space="preserve">целую «бездну». Жена с улыбкой спрашивает его о смысле этих трат, и князь отвечает: </w:t>
      </w:r>
      <w:r w:rsidRPr="001D4501">
        <w:rPr>
          <w:i/>
        </w:rPr>
        <w:t>«Пойдешь ходить, ну, подойдешь к лавочке, просят купить: «</w:t>
      </w:r>
      <w:proofErr w:type="spellStart"/>
      <w:r w:rsidRPr="001D4501">
        <w:rPr>
          <w:i/>
        </w:rPr>
        <w:t>Эрлаухт</w:t>
      </w:r>
      <w:proofErr w:type="spellEnd"/>
      <w:r w:rsidRPr="001D4501">
        <w:rPr>
          <w:i/>
          <w:vertAlign w:val="superscript"/>
        </w:rPr>
        <w:footnoteReference w:id="1"/>
      </w:r>
      <w:r w:rsidRPr="001D4501">
        <w:rPr>
          <w:i/>
        </w:rPr>
        <w:t xml:space="preserve">, </w:t>
      </w:r>
      <w:proofErr w:type="spellStart"/>
      <w:r w:rsidRPr="001D4501">
        <w:rPr>
          <w:i/>
        </w:rPr>
        <w:t>эксцеленц</w:t>
      </w:r>
      <w:proofErr w:type="spellEnd"/>
      <w:r w:rsidRPr="001D4501">
        <w:rPr>
          <w:i/>
          <w:vertAlign w:val="superscript"/>
        </w:rPr>
        <w:footnoteReference w:id="2"/>
      </w:r>
      <w:r w:rsidRPr="001D4501">
        <w:rPr>
          <w:i/>
        </w:rPr>
        <w:t xml:space="preserve">, </w:t>
      </w:r>
      <w:proofErr w:type="spellStart"/>
      <w:r w:rsidRPr="001D4501">
        <w:rPr>
          <w:i/>
        </w:rPr>
        <w:lastRenderedPageBreak/>
        <w:t>дурхлаухт</w:t>
      </w:r>
      <w:proofErr w:type="spellEnd"/>
      <w:r w:rsidRPr="001D4501">
        <w:rPr>
          <w:i/>
          <w:vertAlign w:val="superscript"/>
        </w:rPr>
        <w:footnoteReference w:id="3"/>
      </w:r>
      <w:r w:rsidRPr="001D4501">
        <w:rPr>
          <w:i/>
        </w:rPr>
        <w:t>». Ну, уж как скажут «</w:t>
      </w:r>
      <w:proofErr w:type="spellStart"/>
      <w:r w:rsidRPr="001D4501">
        <w:rPr>
          <w:i/>
        </w:rPr>
        <w:t>дурхлаухт</w:t>
      </w:r>
      <w:proofErr w:type="spellEnd"/>
      <w:r w:rsidRPr="001D4501">
        <w:rPr>
          <w:i/>
        </w:rPr>
        <w:t xml:space="preserve">», уж я и не могу: десяти талеров и нет». </w:t>
      </w:r>
      <w:r w:rsidRPr="009E7FBC">
        <w:t>«</w:t>
      </w:r>
      <w:proofErr w:type="spellStart"/>
      <w:r w:rsidRPr="009E7FBC">
        <w:t>Дурхлаухт</w:t>
      </w:r>
      <w:proofErr w:type="spellEnd"/>
      <w:r w:rsidRPr="009E7FBC">
        <w:t>» значит «ваша светлость»; это всего лишь на одну ступеньку ниже</w:t>
      </w:r>
      <w:r>
        <w:t>,</w:t>
      </w:r>
      <w:r w:rsidRPr="009E7FBC">
        <w:t xml:space="preserve"> чем «ваше высочество», с которым обращаются к принцам. </w:t>
      </w:r>
    </w:p>
    <w:p w:rsidR="000D7252" w:rsidRPr="009E7FBC" w:rsidRDefault="000D7252" w:rsidP="000D7252">
      <w:r w:rsidRPr="009E7FBC">
        <w:t xml:space="preserve">Князь признает, что для него важно соответствовать ожиданиям, которые на него накладывает статус, и готов за это платить. Благодаря осознанности своих действий он может воспринимать их с чувством юмора, оптимистично. И это не инфантильно-дурашливое благодушие, свойственное </w:t>
      </w:r>
      <w:proofErr w:type="gramStart"/>
      <w:r w:rsidRPr="009E7FBC">
        <w:t>Стиве</w:t>
      </w:r>
      <w:proofErr w:type="gramEnd"/>
      <w:r w:rsidRPr="009E7FBC">
        <w:t xml:space="preserve">, который гонит от себя мысли о том, к чему все это приведет. У </w:t>
      </w:r>
      <w:proofErr w:type="spellStart"/>
      <w:r w:rsidRPr="009E7FBC">
        <w:t>Щербацкого</w:t>
      </w:r>
      <w:proofErr w:type="spellEnd"/>
      <w:r w:rsidRPr="009E7FBC">
        <w:t xml:space="preserve"> заметного и длительного превышения расходов над доходами нет. Поэтому его семья</w:t>
      </w:r>
      <w:r>
        <w:t xml:space="preserve"> — </w:t>
      </w:r>
      <w:r w:rsidRPr="001D4501">
        <w:rPr>
          <w:i/>
        </w:rPr>
        <w:t>«веселая компания здоровых людей»,</w:t>
      </w:r>
      <w:r w:rsidRPr="009E7FBC">
        <w:t xml:space="preserve"> а у Облонских совсем иначе.</w:t>
      </w:r>
    </w:p>
    <w:p w:rsidR="000D7252" w:rsidRPr="009E7FBC" w:rsidRDefault="000D7252" w:rsidP="000D7252">
      <w:r w:rsidRPr="009E7FBC">
        <w:t xml:space="preserve">У Левиных во время их жизни в Москве тоже получается не весело и не </w:t>
      </w:r>
      <w:proofErr w:type="gramStart"/>
      <w:r w:rsidRPr="009E7FBC">
        <w:t>здорово</w:t>
      </w:r>
      <w:proofErr w:type="gramEnd"/>
      <w:r w:rsidRPr="009E7FBC">
        <w:t xml:space="preserve">. И происходит это потому, что Константин теряет осознанность, теряет ясное понимание того, к чему и как должны привести его поступки. Толстой пишет об этой утрате берегов почти так же жестко, как о мотовстве Стивы: </w:t>
      </w:r>
      <w:r w:rsidRPr="001D4501">
        <w:rPr>
          <w:i/>
        </w:rPr>
        <w:t xml:space="preserve">«Даже и расчет, что при таких расходах невозможно будет прожить весь год без долга, — и этот расчет уже не имел никакого значения. Только одно требовалось: иметь деньги в банке, не спрашивая, откуда они, так, чтобы знать всегда, на что завтра купить говядины. И этот расчет до сих пор у него соблюдался: у него всегда были деньги в банке. Но теперь деньги в банке вышли, и он не знал хорошенько, откуда взять их». </w:t>
      </w:r>
    </w:p>
    <w:p w:rsidR="000D7252" w:rsidRPr="009E7FBC" w:rsidRDefault="000D7252" w:rsidP="000D7252">
      <w:r w:rsidRPr="009E7FBC">
        <w:t>Сполз к этому состоянию Левин как-то постепенно: сначала он еще делал в уме критический анализ своих расходов, но потом стал задумываться все реже и в итоге совсем перестал. Вероятно, мысли были отброшены потому, что оказались бесплодными. Что толку сравнивать цену ливреи с количеством рабочих дней, которые за эти деньги можно было бы купить в деревне? Полезнее было бы сравнивать свои фактические расходы в Москве с планами по расходам в Москве же. Или, например, с бюджетом какой-то похожей московской семьи. И постоянно держать в голове мысль: будет ли такой стиль жизни долгосрочно устойчивым, а если нет, то когда и как мы из него выйдем. К сожалению, Левин был готов или мерить Москву деревенской меркой, доставляя себе лишнее расстройство, или вообще ничего не соизмерять, бездумно соскальзывая в пропасть.</w:t>
      </w:r>
    </w:p>
    <w:p w:rsidR="000D7252" w:rsidRPr="009E7FBC" w:rsidRDefault="000D7252" w:rsidP="000D7252">
      <w:r w:rsidRPr="009E7FBC">
        <w:t>Но выход Левины все же находят, причем такой, который с самого начала и планировали. Когда у них рождается ребенок, они уезжают из Москвы в деревню. Вместо одного круга условий, обязанностей, чужих ожиданий они теперь попадают в другой. Но если правила жизни в Москве Левин до конца не осознает или не хочет думать о них, то в деревне он все понимает и знает, чего ждать.</w:t>
      </w:r>
    </w:p>
    <w:p w:rsidR="000D7252" w:rsidRPr="009E7FBC" w:rsidRDefault="000D7252" w:rsidP="000D7252">
      <w:r w:rsidRPr="009E7FBC">
        <w:t xml:space="preserve">Конечно, в деревне тоже есть «необходимость», навязанная внешними условиями. Здесь тоже обязательно быть гостеприимным хозяином. Более того, надо быть готовым к тому, что гости останутся жить у вас на неделю или пожелают охотиться. В доме надо иметь просторные помещения, запасы. Надо держать охотничьих собак и лошадей. И все </w:t>
      </w:r>
      <w:r w:rsidRPr="009E7FBC">
        <w:lastRenderedPageBreak/>
        <w:t>же для помещика такая жизнь обходится гораздо дешевле. Здесь много земли, много дешевой рабочей силы. Многое можно не покупать, а обеспечить силами своего же хозяйства.</w:t>
      </w:r>
    </w:p>
    <w:p w:rsidR="000D7252" w:rsidRPr="009E7FBC" w:rsidRDefault="000D7252" w:rsidP="000D7252">
      <w:r w:rsidRPr="009E7FBC">
        <w:t>Немаловажно и то, что в деревне нарушение социальных правил обходится дешевле, чем в столице. В деревне нет строгого и требовательного этикета. Можно жить одному или в самом близком семейном кругу. В Москве или Петербурге, если кто-то к кому-то не приехал, это может быть скандалом и даже повлиять на карьеры важных лиц и чуть ли не на политику в стране. А в деревне все это может остаться</w:t>
      </w:r>
      <w:r>
        <w:t xml:space="preserve"> </w:t>
      </w:r>
      <w:r w:rsidRPr="009E7FBC">
        <w:t>незамеченным: ведь люди здесь реже встречаются, меньше общаются и им меньше друг от друга нужно.</w:t>
      </w:r>
    </w:p>
    <w:p w:rsidR="000D7252" w:rsidRPr="009E7FBC" w:rsidRDefault="000D7252" w:rsidP="000D7252">
      <w:r w:rsidRPr="009E7FBC">
        <w:t xml:space="preserve">В такой среде Левин ориентируется уверенно. Он имеет нормальные отношения не только с соседями, но и с мужиками. В его денежных делах восстанавливается расчет и целесообразность. Он обеспечивает превышение доходов над расходами. </w:t>
      </w:r>
    </w:p>
    <w:p w:rsidR="000D7252" w:rsidRPr="009E7FBC" w:rsidRDefault="000D7252" w:rsidP="000D7252">
      <w:r w:rsidRPr="009E7FBC">
        <w:t>И мы вполне можем применять этот урок в повседневной жизни. Ведь всегда можно задуматься: чего ждут от нас люди, среди которых мы живем? Во что это нам обходится? Можем ли мы это себе позволить</w:t>
      </w:r>
      <w:r>
        <w:t xml:space="preserve"> — </w:t>
      </w:r>
      <w:r w:rsidRPr="009E7FBC">
        <w:t>или же это нас разорит? Стоит ли овчинка выделки, не слишком ли дорого мы платим за возможность быть своим в этом кругу? А если нет, то куда мы можем переместиться? Сможем ли мы сводить концы с концами там? И самое главное</w:t>
      </w:r>
      <w:r>
        <w:t xml:space="preserve"> — </w:t>
      </w:r>
      <w:r w:rsidRPr="009E7FBC">
        <w:t>чего же мы хотим и как рассчитываем этого достичь?</w:t>
      </w:r>
    </w:p>
    <w:p w:rsidR="000D7252" w:rsidRPr="009E7FBC" w:rsidRDefault="000D7252" w:rsidP="000D7252">
      <w:r w:rsidRPr="009E7FBC">
        <w:t>Ответив себе на эти вопросы, мы сделаем свою жизнь не только финансово грамотной, но еще и более здоровой и более веселой!</w:t>
      </w:r>
    </w:p>
    <w:p w:rsidR="005F73EC" w:rsidRDefault="00234A4A"/>
    <w:sectPr w:rsidR="005F73E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1D" w:rsidRDefault="001E481D" w:rsidP="000D7252">
      <w:pPr>
        <w:spacing w:before="0" w:after="0" w:line="240" w:lineRule="auto"/>
      </w:pPr>
      <w:r>
        <w:separator/>
      </w:r>
    </w:p>
  </w:endnote>
  <w:endnote w:type="continuationSeparator" w:id="0">
    <w:p w:rsidR="001E481D" w:rsidRDefault="001E481D" w:rsidP="000D72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4A" w:rsidRDefault="00234A4A">
    <w:pPr>
      <w:pStyle w:val="ab"/>
    </w:pPr>
    <w:r w:rsidRPr="00234A4A">
      <w:rPr>
        <w:noProof/>
      </w:rPr>
      <w:drawing>
        <wp:inline distT="0" distB="0" distL="0" distR="0" wp14:anchorId="01D2A237" wp14:editId="08A5DB0C">
          <wp:extent cx="1800860" cy="111125"/>
          <wp:effectExtent l="19050" t="0" r="8890" b="0"/>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1D" w:rsidRDefault="001E481D" w:rsidP="000D7252">
      <w:pPr>
        <w:spacing w:before="0" w:after="0" w:line="240" w:lineRule="auto"/>
      </w:pPr>
      <w:r>
        <w:separator/>
      </w:r>
    </w:p>
  </w:footnote>
  <w:footnote w:type="continuationSeparator" w:id="0">
    <w:p w:rsidR="001E481D" w:rsidRDefault="001E481D" w:rsidP="000D7252">
      <w:pPr>
        <w:spacing w:before="0" w:after="0" w:line="240" w:lineRule="auto"/>
      </w:pPr>
      <w:r>
        <w:continuationSeparator/>
      </w:r>
    </w:p>
  </w:footnote>
  <w:footnote w:id="1">
    <w:p w:rsidR="000D7252" w:rsidRDefault="000D7252" w:rsidP="000D7252">
      <w:pPr>
        <w:pStyle w:val="a4"/>
      </w:pPr>
      <w:r>
        <w:rPr>
          <w:rStyle w:val="a3"/>
        </w:rPr>
        <w:footnoteRef/>
      </w:r>
      <w:r>
        <w:t xml:space="preserve"> </w:t>
      </w:r>
      <w:r w:rsidRPr="001D4501">
        <w:rPr>
          <w:rStyle w:val="a6"/>
          <w:lang w:val="de-DE"/>
        </w:rPr>
        <w:t>Erlaucht</w:t>
      </w:r>
      <w:r>
        <w:t xml:space="preserve"> (</w:t>
      </w:r>
      <w:r w:rsidRPr="00CF79F0">
        <w:rPr>
          <w:i/>
        </w:rPr>
        <w:t>нем.</w:t>
      </w:r>
      <w:r>
        <w:t xml:space="preserve">) — </w:t>
      </w:r>
      <w:r w:rsidRPr="00C167A7">
        <w:rPr>
          <w:i/>
        </w:rPr>
        <w:t>сиятельство</w:t>
      </w:r>
      <w:r>
        <w:t xml:space="preserve">, титул, в России использовавшийся при обращении к князьям и графам: </w:t>
      </w:r>
      <w:r w:rsidRPr="004D5A6A">
        <w:rPr>
          <w:i/>
        </w:rPr>
        <w:t>ваше, их, его, ее сиятельство</w:t>
      </w:r>
      <w:r>
        <w:t>.</w:t>
      </w:r>
    </w:p>
  </w:footnote>
  <w:footnote w:id="2">
    <w:p w:rsidR="000D7252" w:rsidRDefault="000D7252" w:rsidP="000D7252">
      <w:pPr>
        <w:pStyle w:val="a4"/>
      </w:pPr>
      <w:r>
        <w:rPr>
          <w:rStyle w:val="a3"/>
        </w:rPr>
        <w:footnoteRef/>
      </w:r>
      <w:r>
        <w:t xml:space="preserve"> </w:t>
      </w:r>
      <w:r w:rsidRPr="001D4501">
        <w:rPr>
          <w:lang w:val="de-DE"/>
        </w:rPr>
        <w:t>Exzellenz</w:t>
      </w:r>
      <w:r w:rsidRPr="001405F2">
        <w:t xml:space="preserve"> </w:t>
      </w:r>
      <w:r>
        <w:t>(</w:t>
      </w:r>
      <w:r>
        <w:rPr>
          <w:i/>
        </w:rPr>
        <w:t>нем</w:t>
      </w:r>
      <w:r w:rsidRPr="00A545BB">
        <w:rPr>
          <w:i/>
        </w:rPr>
        <w:t>.</w:t>
      </w:r>
      <w:r>
        <w:t xml:space="preserve">) — </w:t>
      </w:r>
      <w:r w:rsidRPr="00C167A7">
        <w:rPr>
          <w:i/>
        </w:rPr>
        <w:t>превосходительство</w:t>
      </w:r>
      <w:r>
        <w:t xml:space="preserve">, </w:t>
      </w:r>
      <w:r w:rsidRPr="004D5A6A">
        <w:t>обращение к аристократам или лицам исключительно высокого положения</w:t>
      </w:r>
      <w:r>
        <w:t xml:space="preserve">; по Табели о рангах использовалось при обращении к чинам 3-го и 4-го классов: </w:t>
      </w:r>
      <w:r w:rsidRPr="004D5A6A">
        <w:rPr>
          <w:i/>
        </w:rPr>
        <w:t>ваше, их, его, ее превосходительство</w:t>
      </w:r>
      <w:r>
        <w:t>.</w:t>
      </w:r>
    </w:p>
  </w:footnote>
  <w:footnote w:id="3">
    <w:p w:rsidR="000D7252" w:rsidRPr="00A545BB" w:rsidRDefault="000D7252" w:rsidP="000D7252">
      <w:pPr>
        <w:pStyle w:val="a4"/>
      </w:pPr>
      <w:r>
        <w:rPr>
          <w:rStyle w:val="a3"/>
        </w:rPr>
        <w:footnoteRef/>
      </w:r>
      <w:r>
        <w:t xml:space="preserve"> </w:t>
      </w:r>
      <w:r w:rsidRPr="001D4501">
        <w:rPr>
          <w:lang w:val="de-DE"/>
        </w:rPr>
        <w:t>Durchlaucht</w:t>
      </w:r>
      <w:r w:rsidRPr="00A545BB">
        <w:t xml:space="preserve"> </w:t>
      </w:r>
      <w:r>
        <w:t>(</w:t>
      </w:r>
      <w:r w:rsidRPr="00CF79F0">
        <w:rPr>
          <w:i/>
        </w:rPr>
        <w:t>нем.</w:t>
      </w:r>
      <w:r>
        <w:t xml:space="preserve">) — </w:t>
      </w:r>
      <w:r w:rsidRPr="00C167A7">
        <w:rPr>
          <w:i/>
        </w:rPr>
        <w:t>светлость</w:t>
      </w:r>
      <w:r>
        <w:t xml:space="preserve">; </w:t>
      </w:r>
      <w:r w:rsidRPr="001B52C8">
        <w:t>титулование младших членов императорской фамилии, светлейших князей и членов их семей</w:t>
      </w:r>
      <w:r>
        <w:t xml:space="preserve"> при обращении: </w:t>
      </w:r>
      <w:r w:rsidRPr="004D5A6A">
        <w:rPr>
          <w:i/>
        </w:rPr>
        <w:t>ваша, их, его, ее светлость</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A7" w:rsidRPr="000140A7" w:rsidRDefault="000140A7" w:rsidP="000140A7">
    <w:pPr>
      <w:suppressAutoHyphens/>
      <w:ind w:left="3402" w:firstLine="0"/>
      <w:jc w:val="left"/>
      <w:rPr>
        <w:rFonts w:ascii="Arial" w:hAnsi="Arial"/>
        <w:b/>
        <w:color w:val="808080"/>
        <w:sz w:val="16"/>
      </w:rPr>
    </w:pPr>
    <w:r w:rsidRPr="000140A7">
      <w:rPr>
        <w:rFonts w:ascii="Arial" w:hAnsi="Arial"/>
        <w:b/>
        <w:color w:val="808080"/>
        <w:sz w:val="16"/>
      </w:rPr>
      <w:t xml:space="preserve">СПРАВОЧНЫЕ МАТЕРИАЛЫ. Контракт № FEFLP/FGI-3-1-8 «Учимся финансовой грамоте на успехах и ошибках литературных героев». </w:t>
    </w:r>
  </w:p>
  <w:p w:rsidR="000140A7" w:rsidRDefault="000140A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87F"/>
    <w:multiLevelType w:val="multilevel"/>
    <w:tmpl w:val="939EC16E"/>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52"/>
    <w:rsid w:val="000140A7"/>
    <w:rsid w:val="000D7252"/>
    <w:rsid w:val="001E481D"/>
    <w:rsid w:val="00234A4A"/>
    <w:rsid w:val="006A7000"/>
    <w:rsid w:val="007D2DE9"/>
    <w:rsid w:val="00802318"/>
    <w:rsid w:val="0091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52"/>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0D7252"/>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0D7252"/>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0D7252"/>
    <w:rPr>
      <w:rFonts w:ascii="Times New Roman" w:eastAsia="Times New Roman" w:hAnsi="Times New Roman" w:cs="Times New Roman"/>
      <w:sz w:val="16"/>
      <w:szCs w:val="20"/>
      <w:lang w:eastAsia="ru-RU"/>
    </w:rPr>
  </w:style>
  <w:style w:type="paragraph" w:customStyle="1" w:styleId="1">
    <w:name w:val="Заголовок 1БН"/>
    <w:basedOn w:val="a"/>
    <w:next w:val="a"/>
    <w:rsid w:val="000D7252"/>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0D7252"/>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0D7252"/>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0D7252"/>
    <w:pPr>
      <w:keepNext/>
      <w:numPr>
        <w:ilvl w:val="3"/>
        <w:numId w:val="1"/>
      </w:numPr>
      <w:tabs>
        <w:tab w:val="left" w:pos="0"/>
      </w:tabs>
      <w:suppressAutoHyphens/>
      <w:spacing w:after="360"/>
      <w:ind w:left="0" w:firstLine="0"/>
      <w:jc w:val="center"/>
      <w:outlineLvl w:val="3"/>
    </w:pPr>
    <w:rPr>
      <w:b/>
      <w:caps/>
      <w:color w:val="002060"/>
      <w:sz w:val="22"/>
    </w:rPr>
  </w:style>
  <w:style w:type="character" w:styleId="a6">
    <w:name w:val="Strong"/>
    <w:basedOn w:val="a0"/>
    <w:uiPriority w:val="22"/>
    <w:qFormat/>
    <w:rsid w:val="000D7252"/>
    <w:rPr>
      <w:b/>
      <w:bCs/>
    </w:rPr>
  </w:style>
  <w:style w:type="paragraph" w:customStyle="1" w:styleId="a7">
    <w:name w:val="Эпиграф"/>
    <w:basedOn w:val="a"/>
    <w:link w:val="a8"/>
    <w:qFormat/>
    <w:rsid w:val="000D7252"/>
    <w:pPr>
      <w:suppressAutoHyphens/>
      <w:snapToGrid w:val="0"/>
      <w:spacing w:before="60" w:after="60" w:line="240" w:lineRule="auto"/>
      <w:ind w:left="3969" w:firstLine="0"/>
      <w:jc w:val="left"/>
    </w:pPr>
    <w:rPr>
      <w:i/>
      <w:iCs/>
      <w:sz w:val="22"/>
    </w:rPr>
  </w:style>
  <w:style w:type="character" w:customStyle="1" w:styleId="a8">
    <w:name w:val="Эпиграф Знак"/>
    <w:basedOn w:val="a0"/>
    <w:link w:val="a7"/>
    <w:rsid w:val="000D7252"/>
    <w:rPr>
      <w:rFonts w:ascii="Times New Roman" w:eastAsia="Times New Roman" w:hAnsi="Times New Roman" w:cs="Times New Roman"/>
      <w:i/>
      <w:iCs/>
      <w:szCs w:val="20"/>
      <w:lang w:eastAsia="ru-RU"/>
    </w:rPr>
  </w:style>
  <w:style w:type="paragraph" w:styleId="a9">
    <w:name w:val="header"/>
    <w:basedOn w:val="a"/>
    <w:link w:val="aa"/>
    <w:uiPriority w:val="99"/>
    <w:unhideWhenUsed/>
    <w:rsid w:val="000140A7"/>
    <w:pPr>
      <w:tabs>
        <w:tab w:val="center" w:pos="4677"/>
        <w:tab w:val="right" w:pos="9355"/>
      </w:tabs>
      <w:spacing w:before="0" w:after="0" w:line="240" w:lineRule="auto"/>
    </w:pPr>
  </w:style>
  <w:style w:type="character" w:customStyle="1" w:styleId="aa">
    <w:name w:val="Верхний колонтитул Знак"/>
    <w:basedOn w:val="a0"/>
    <w:link w:val="a9"/>
    <w:uiPriority w:val="99"/>
    <w:rsid w:val="000140A7"/>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0140A7"/>
    <w:pPr>
      <w:tabs>
        <w:tab w:val="center" w:pos="4677"/>
        <w:tab w:val="right" w:pos="9355"/>
      </w:tabs>
      <w:spacing w:before="0" w:after="0" w:line="240" w:lineRule="auto"/>
    </w:pPr>
  </w:style>
  <w:style w:type="character" w:customStyle="1" w:styleId="ac">
    <w:name w:val="Нижний колонтитул Знак"/>
    <w:basedOn w:val="a0"/>
    <w:link w:val="ab"/>
    <w:uiPriority w:val="99"/>
    <w:rsid w:val="000140A7"/>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234A4A"/>
    <w:pPr>
      <w:spacing w:before="0"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4A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52"/>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0D7252"/>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0D7252"/>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0D7252"/>
    <w:rPr>
      <w:rFonts w:ascii="Times New Roman" w:eastAsia="Times New Roman" w:hAnsi="Times New Roman" w:cs="Times New Roman"/>
      <w:sz w:val="16"/>
      <w:szCs w:val="20"/>
      <w:lang w:eastAsia="ru-RU"/>
    </w:rPr>
  </w:style>
  <w:style w:type="paragraph" w:customStyle="1" w:styleId="1">
    <w:name w:val="Заголовок 1БН"/>
    <w:basedOn w:val="a"/>
    <w:next w:val="a"/>
    <w:rsid w:val="000D7252"/>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0D7252"/>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0D7252"/>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0D7252"/>
    <w:pPr>
      <w:keepNext/>
      <w:numPr>
        <w:ilvl w:val="3"/>
        <w:numId w:val="1"/>
      </w:numPr>
      <w:tabs>
        <w:tab w:val="left" w:pos="0"/>
      </w:tabs>
      <w:suppressAutoHyphens/>
      <w:spacing w:after="360"/>
      <w:ind w:left="0" w:firstLine="0"/>
      <w:jc w:val="center"/>
      <w:outlineLvl w:val="3"/>
    </w:pPr>
    <w:rPr>
      <w:b/>
      <w:caps/>
      <w:color w:val="002060"/>
      <w:sz w:val="22"/>
    </w:rPr>
  </w:style>
  <w:style w:type="character" w:styleId="a6">
    <w:name w:val="Strong"/>
    <w:basedOn w:val="a0"/>
    <w:uiPriority w:val="22"/>
    <w:qFormat/>
    <w:rsid w:val="000D7252"/>
    <w:rPr>
      <w:b/>
      <w:bCs/>
    </w:rPr>
  </w:style>
  <w:style w:type="paragraph" w:customStyle="1" w:styleId="a7">
    <w:name w:val="Эпиграф"/>
    <w:basedOn w:val="a"/>
    <w:link w:val="a8"/>
    <w:qFormat/>
    <w:rsid w:val="000D7252"/>
    <w:pPr>
      <w:suppressAutoHyphens/>
      <w:snapToGrid w:val="0"/>
      <w:spacing w:before="60" w:after="60" w:line="240" w:lineRule="auto"/>
      <w:ind w:left="3969" w:firstLine="0"/>
      <w:jc w:val="left"/>
    </w:pPr>
    <w:rPr>
      <w:i/>
      <w:iCs/>
      <w:sz w:val="22"/>
    </w:rPr>
  </w:style>
  <w:style w:type="character" w:customStyle="1" w:styleId="a8">
    <w:name w:val="Эпиграф Знак"/>
    <w:basedOn w:val="a0"/>
    <w:link w:val="a7"/>
    <w:rsid w:val="000D7252"/>
    <w:rPr>
      <w:rFonts w:ascii="Times New Roman" w:eastAsia="Times New Roman" w:hAnsi="Times New Roman" w:cs="Times New Roman"/>
      <w:i/>
      <w:iCs/>
      <w:szCs w:val="20"/>
      <w:lang w:eastAsia="ru-RU"/>
    </w:rPr>
  </w:style>
  <w:style w:type="paragraph" w:styleId="a9">
    <w:name w:val="header"/>
    <w:basedOn w:val="a"/>
    <w:link w:val="aa"/>
    <w:uiPriority w:val="99"/>
    <w:unhideWhenUsed/>
    <w:rsid w:val="000140A7"/>
    <w:pPr>
      <w:tabs>
        <w:tab w:val="center" w:pos="4677"/>
        <w:tab w:val="right" w:pos="9355"/>
      </w:tabs>
      <w:spacing w:before="0" w:after="0" w:line="240" w:lineRule="auto"/>
    </w:pPr>
  </w:style>
  <w:style w:type="character" w:customStyle="1" w:styleId="aa">
    <w:name w:val="Верхний колонтитул Знак"/>
    <w:basedOn w:val="a0"/>
    <w:link w:val="a9"/>
    <w:uiPriority w:val="99"/>
    <w:rsid w:val="000140A7"/>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0140A7"/>
    <w:pPr>
      <w:tabs>
        <w:tab w:val="center" w:pos="4677"/>
        <w:tab w:val="right" w:pos="9355"/>
      </w:tabs>
      <w:spacing w:before="0" w:after="0" w:line="240" w:lineRule="auto"/>
    </w:pPr>
  </w:style>
  <w:style w:type="character" w:customStyle="1" w:styleId="ac">
    <w:name w:val="Нижний колонтитул Знак"/>
    <w:basedOn w:val="a0"/>
    <w:link w:val="ab"/>
    <w:uiPriority w:val="99"/>
    <w:rsid w:val="000140A7"/>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234A4A"/>
    <w:pPr>
      <w:spacing w:before="0"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4A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Фетисова К.С.</dc:creator>
  <cp:lastModifiedBy>Радзиван А.В.</cp:lastModifiedBy>
  <cp:revision>4</cp:revision>
  <dcterms:created xsi:type="dcterms:W3CDTF">2016-12-13T13:25:00Z</dcterms:created>
  <dcterms:modified xsi:type="dcterms:W3CDTF">2016-12-13T14:22:00Z</dcterms:modified>
</cp:coreProperties>
</file>